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УТВЕРЖДАЮ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Директор </w:t>
      </w:r>
      <w:r w:rsidR="00291DF6">
        <w:rPr>
          <w:rFonts w:ascii="Times New Roman" w:hAnsi="Times New Roman"/>
          <w:b/>
          <w:bCs/>
        </w:rPr>
        <w:t>ИПЭ</w:t>
      </w:r>
      <w:r>
        <w:rPr>
          <w:rFonts w:ascii="Times New Roman" w:hAnsi="Times New Roman"/>
          <w:b/>
          <w:bCs/>
        </w:rPr>
        <w:t xml:space="preserve"> УрО РАН</w:t>
      </w:r>
    </w:p>
    <w:p w:rsidR="00C654C1" w:rsidRDefault="00291DF6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И. В. Ярмошенко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r w:rsidR="00BD6B7C">
        <w:rPr>
          <w:rFonts w:ascii="Times New Roman" w:hAnsi="Times New Roman"/>
          <w:b/>
          <w:bCs/>
        </w:rPr>
        <w:t>19</w:t>
      </w:r>
      <w:r w:rsidR="005276AD">
        <w:rPr>
          <w:rFonts w:ascii="Times New Roman" w:hAnsi="Times New Roman"/>
          <w:b/>
          <w:bCs/>
        </w:rPr>
        <w:t xml:space="preserve">» </w:t>
      </w:r>
      <w:r w:rsidR="00BD6B7C">
        <w:rPr>
          <w:rFonts w:ascii="Times New Roman" w:hAnsi="Times New Roman"/>
          <w:b/>
          <w:bCs/>
        </w:rPr>
        <w:t>января 2024</w:t>
      </w:r>
      <w:r>
        <w:rPr>
          <w:rFonts w:ascii="Times New Roman" w:hAnsi="Times New Roman"/>
          <w:b/>
          <w:bCs/>
        </w:rPr>
        <w:t xml:space="preserve"> г.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М.П.</w:t>
      </w:r>
    </w:p>
    <w:p w:rsidR="00397206" w:rsidRDefault="00C76467"/>
    <w:p w:rsidR="0045630D" w:rsidRDefault="0045630D"/>
    <w:p w:rsidR="0045630D" w:rsidRDefault="0045630D" w:rsidP="0045630D">
      <w:pPr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b/>
          <w:sz w:val="24"/>
          <w:szCs w:val="24"/>
          <w:lang w:eastAsia="en-US"/>
        </w:rPr>
        <w:t>ДОКЛАД ОБ АНТИМОНОПОЛЬНОМ КОМПЛАЕНСЕ</w:t>
      </w:r>
    </w:p>
    <w:p w:rsidR="00483499" w:rsidRPr="0045630D" w:rsidRDefault="00291DF6" w:rsidP="0045630D">
      <w:pPr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ИПЭ</w:t>
      </w:r>
      <w:r w:rsidR="00483499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УрО РАН за 202</w:t>
      </w:r>
      <w:r w:rsidR="00BD6B7C">
        <w:rPr>
          <w:rFonts w:ascii="Times New Roman" w:eastAsiaTheme="minorHAnsi" w:hAnsi="Times New Roman"/>
          <w:b/>
          <w:sz w:val="24"/>
          <w:szCs w:val="24"/>
          <w:lang w:eastAsia="en-US"/>
        </w:rPr>
        <w:t>3</w:t>
      </w:r>
      <w:r w:rsidR="00483499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год.</w:t>
      </w:r>
    </w:p>
    <w:p w:rsidR="00AC1851" w:rsidRDefault="00AC1851" w:rsidP="00AC18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В целях 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еализации Национального плана («дорожной карты»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) развития конкуренции в Российской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Федерации на 2021 - 2025 годы, утвержденного распоряжением Правительства Российской Федерации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от 02.09.2021 г. № 2424-р, в соответствии с Указом Президента Российской Федерации от 21 июля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2020 г. № 474 «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О национальных целях развития Российской Федерации на период до 2030 года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»,</w:t>
      </w:r>
      <w:r w:rsidRPr="00AC1851">
        <w:rPr>
          <w:rFonts w:ascii="Times New Roman" w:hAnsi="Times New Roman"/>
          <w:sz w:val="24"/>
          <w:szCs w:val="24"/>
        </w:rPr>
        <w:t xml:space="preserve"> </w:t>
      </w:r>
      <w:r w:rsidR="00291DF6">
        <w:rPr>
          <w:rFonts w:ascii="Times New Roman" w:hAnsi="Times New Roman"/>
          <w:sz w:val="24"/>
          <w:szCs w:val="24"/>
        </w:rPr>
        <w:t>ИПЭ</w:t>
      </w:r>
      <w:r>
        <w:rPr>
          <w:rFonts w:ascii="Times New Roman" w:hAnsi="Times New Roman"/>
          <w:sz w:val="24"/>
          <w:szCs w:val="24"/>
        </w:rPr>
        <w:t xml:space="preserve"> УрО РАН</w:t>
      </w:r>
      <w:r w:rsidR="0029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подготовлен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Pr="005276AD">
        <w:rPr>
          <w:rFonts w:ascii="Times New Roman" w:eastAsiaTheme="minorHAnsi" w:hAnsi="Times New Roman"/>
          <w:sz w:val="24"/>
          <w:szCs w:val="24"/>
          <w:lang w:eastAsia="en-US"/>
        </w:rPr>
        <w:t>астоящий доклад об антимонопольном комплаенсе (Далее — Доклад)</w:t>
      </w:r>
      <w:r w:rsidR="009052DB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gramEnd"/>
    </w:p>
    <w:p w:rsidR="009052DB" w:rsidRDefault="009052D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Доклад</w:t>
      </w:r>
      <w:r w:rsidR="0045630D" w:rsidRPr="005276A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подготовлен в соответствии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9052DB" w:rsidRPr="00C76467" w:rsidRDefault="005276AD" w:rsidP="00C764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52DB">
        <w:rPr>
          <w:rFonts w:ascii="Times New Roman" w:hAnsi="Times New Roman"/>
          <w:sz w:val="24"/>
          <w:szCs w:val="24"/>
        </w:rPr>
        <w:t>Положением об организации системы внутреннего обеспечения соответствия требованиям антимонопольного законода</w:t>
      </w:r>
      <w:bookmarkStart w:id="0" w:name="_GoBack"/>
      <w:bookmarkEnd w:id="0"/>
      <w:r w:rsidRPr="009052DB">
        <w:rPr>
          <w:rFonts w:ascii="Times New Roman" w:hAnsi="Times New Roman"/>
          <w:sz w:val="24"/>
          <w:szCs w:val="24"/>
        </w:rPr>
        <w:t xml:space="preserve">тельства в Федеральном государственном бюджетном учреждении науки Институт </w:t>
      </w:r>
      <w:r w:rsidR="00291DF6">
        <w:rPr>
          <w:rFonts w:ascii="Times New Roman" w:hAnsi="Times New Roman"/>
          <w:sz w:val="24"/>
          <w:szCs w:val="24"/>
        </w:rPr>
        <w:t>промышленной экологии</w:t>
      </w:r>
      <w:r w:rsidRPr="009052DB">
        <w:rPr>
          <w:rFonts w:ascii="Times New Roman" w:hAnsi="Times New Roman"/>
          <w:sz w:val="24"/>
          <w:szCs w:val="24"/>
        </w:rPr>
        <w:t xml:space="preserve"> Уральского отделения Российской академии наук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, утвержденным приказом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76467"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УрО 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РАН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76467" w:rsidRPr="00C76467">
        <w:rPr>
          <w:rFonts w:ascii="Times New Roman" w:eastAsiaTheme="minorHAnsi" w:hAnsi="Times New Roman"/>
          <w:sz w:val="24"/>
          <w:szCs w:val="24"/>
          <w:lang w:eastAsia="en-US"/>
        </w:rPr>
        <w:t>№7-о/д от 27.01.2021</w:t>
      </w:r>
      <w:r w:rsidR="009052DB" w:rsidRPr="00C764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45630D" w:rsidRPr="009052DB" w:rsidRDefault="009052DB" w:rsidP="009052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>етодически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ми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рекомендаци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ями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ми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распоряжением Правительства Российской Федерации о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т 18 октября 2018 года № 2258-р;</w:t>
      </w:r>
    </w:p>
    <w:p w:rsidR="009052DB" w:rsidRPr="009052DB" w:rsidRDefault="009052DB" w:rsidP="009052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Приказом Федеральной антимонопольной службы от 27 декабря 2022 г.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осуществления антимонопольного </w:t>
      </w:r>
      <w:proofErr w:type="spell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комплаенса</w:t>
      </w:r>
      <w:proofErr w:type="spell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соответствующие уполномоченные подразделения</w:t>
      </w:r>
      <w:r w:rsid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Института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ре</w:t>
      </w:r>
      <w:r w:rsidR="009052DB">
        <w:rPr>
          <w:rFonts w:ascii="Times New Roman" w:eastAsiaTheme="minorHAnsi" w:hAnsi="Times New Roman"/>
          <w:sz w:val="24"/>
          <w:szCs w:val="24"/>
          <w:lang w:eastAsia="en-US"/>
        </w:rPr>
        <w:t>ализовали следующие мероприятия.</w:t>
      </w:r>
    </w:p>
    <w:p w:rsidR="0045630D" w:rsidRDefault="009052D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 О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существление сбора в структурных подразделениях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сведений о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наличии нарушений антимонопольного законодательства, а также анализ полученной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информации.</w:t>
      </w:r>
    </w:p>
    <w:p w:rsidR="009052DB" w:rsidRPr="009052DB" w:rsidRDefault="009052DB" w:rsidP="00905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В целях проведения указанного мероприятия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уполномоченным подразделением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структурных подразделениях Института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была запрошена и проанализирована информация о наличии (отсутствии) нарушений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законодательства в деятельности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(наличие предостережений,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предупреждений, штрафов, жалоб, возбужденных дел).</w:t>
      </w:r>
    </w:p>
    <w:p w:rsidR="009052DB" w:rsidRDefault="009052D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052DB" w:rsidRPr="0045630D" w:rsidRDefault="009052D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 отчетный перио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>д (2023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г.) наличия нарушений антимонопольного законодательства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не выявлено.</w:t>
      </w:r>
    </w:p>
    <w:p w:rsidR="0045630D" w:rsidRPr="0045630D" w:rsidRDefault="00483499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2.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оставление перечня нарушений антимонопольного законодательства 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содержащего</w:t>
      </w:r>
      <w:r w:rsidRPr="0048349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сведения 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выявленных за последние 3 года нарушениях антимонопольного законодательства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классифицированные по сферам деятельности (отдельно по каждому нарушению) и информацию о нарушении (указание нарушенной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нормы антимонопольного законодательства, краткое изложение сути нарушения, указание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последствий нарушения антимонопольного законодательства и результата рассмотрения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нарушения уполномоченным органом), позицию уполномоченного органа, сведения о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мерах по устранению</w:t>
      </w:r>
      <w:proofErr w:type="gram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нарушения, а также о мерах,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предпринятых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Институтом, направленных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на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недопущение повторения нарушения.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 последние 3 года (202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-202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гг.) нарушений антимонопольного законодательства</w:t>
      </w:r>
      <w:r w:rsidR="00F346A0">
        <w:rPr>
          <w:rFonts w:ascii="Times New Roman" w:eastAsiaTheme="minorHAnsi" w:hAnsi="Times New Roman"/>
          <w:sz w:val="24"/>
          <w:szCs w:val="24"/>
          <w:lang w:eastAsia="en-US"/>
        </w:rPr>
        <w:t xml:space="preserve"> в</w:t>
      </w:r>
      <w:r w:rsidR="00483499"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Институт</w:t>
      </w:r>
      <w:r w:rsidR="00F346A0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83499">
        <w:rPr>
          <w:rFonts w:ascii="Times New Roman" w:eastAsiaTheme="minorHAnsi" w:hAnsi="Times New Roman"/>
          <w:sz w:val="24"/>
          <w:szCs w:val="24"/>
          <w:lang w:eastAsia="en-US"/>
        </w:rPr>
        <w:t>не выявлялось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630D" w:rsidRDefault="00F346A0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существление анализа локальных нормативных актов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, в том числе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их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проектов, на предмет соответствия целям, задачам и принципам антимонопольного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комплаенса.</w:t>
      </w:r>
    </w:p>
    <w:p w:rsidR="00F346A0" w:rsidRPr="002F085E" w:rsidRDefault="002F085E" w:rsidP="002F0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 целью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реализации данного мероприятия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разработана система документооборота, в рамках обеспечено размещение перечня нормативных локальных актов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(за исключением актов,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>содержащих сведения, относящиеся к государственной тайне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документов для служебного пользования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) на официальном сайте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>в информационно-телекоммуникационной сети «Интернет».</w:t>
      </w:r>
    </w:p>
    <w:p w:rsid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Мониторинг и анализ практики применения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антимонопольного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законодательства показал, что в проектах локальных нормативных актов и в локальных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нормативных актах, подготовленных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 xml:space="preserve"> за отчетный период (2023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г.), факты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нарушения антимонопольного законодательства отсутствуют, в </w:t>
      </w:r>
      <w:proofErr w:type="gram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связи</w:t>
      </w:r>
      <w:proofErr w:type="gram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с чем</w:t>
      </w:r>
      <w:r w:rsidR="002F085E"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отсутствует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необходимость внесения изменений в действующие локальные нормативные акты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По итогам проведенного в 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Институте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анализа локальных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нормативных актов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и их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проектов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сделан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вывод 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об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их соответствии антимонопольному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законодательств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Федерации.</w:t>
      </w:r>
    </w:p>
    <w:p w:rsidR="0045630D" w:rsidRPr="0045630D" w:rsidRDefault="002F085E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овышение правовой культуры работников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Института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посредством профессиональной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переподготовки, повышения квалификации 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их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участия в семинарах, вебинарах по темам,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касающимся антимонопольного комплаенса.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F085E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В 2023 году в целях снижения </w:t>
      </w:r>
      <w:proofErr w:type="spell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</w:t>
      </w:r>
      <w:proofErr w:type="spell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-рисков руководством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и Уполномоченным подразделением Института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проводились разъяснительные мероприятия со специалистами, в должностные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обязанности которых входит осуществление деятельности, связанной с соблюдением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тимонопольного законодательства.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рофессиональной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переподготовки, повышения квалификации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работников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по программам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 комплаенса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в отчетном году не проводилось.</w:t>
      </w:r>
    </w:p>
    <w:p w:rsidR="002F085E" w:rsidRDefault="002F085E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 определении п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еречня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порядка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расчетов ключевых показателей эффективности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</w:t>
      </w:r>
      <w:proofErr w:type="spell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комплаенса</w:t>
      </w:r>
      <w:proofErr w:type="spell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Институт руководствовался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Приказом Федеральной антимонопольной службы от 27 декабря 2022 г. № 1034/22 «Об утверждении </w:t>
      </w:r>
      <w:proofErr w:type="gramStart"/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методики расчета ключевых показателей эффективности функционирования</w:t>
      </w:r>
      <w:proofErr w:type="gramEnd"/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в федеральном органе исполнительной власти антимонопольного комплаенса»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Значения ключевых показателей эффективности антимонопольного комплаенса за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202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год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составили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630D" w:rsidRPr="0045630D" w:rsidRDefault="002F085E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К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оэффициент снижения количества нарушений антимонопольного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законодательства со стороны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сравнению с 2022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годом) максимальное значение.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Коэффициент снижения = 0/0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Так, в 202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году, также, как и в 202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 xml:space="preserve"> в Институте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не выявлено ни одного нарушения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 законодательства.</w:t>
      </w:r>
    </w:p>
    <w:p w:rsidR="0045630D" w:rsidRPr="0045630D" w:rsidRDefault="009359B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 Д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оля проектов локальных нормативных актов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, в которых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выявлены риски нарушения </w:t>
      </w:r>
      <w:proofErr w:type="gram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</w:t>
      </w:r>
      <w:proofErr w:type="gram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законодательства, - отсутствует,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по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>скольку в отчетном периоде (2023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г.) в проектах локальных нормативных актов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Института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нарушений антимонопольного законодательства не выявлено ни со стороны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служб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, ни со стороны уполномоченн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ых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государственных органов.</w:t>
      </w:r>
    </w:p>
    <w:p w:rsidR="009359BB" w:rsidRDefault="009359B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Д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оля локальных нормативных актов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, в которых выявлены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риски нарушения </w:t>
      </w:r>
      <w:proofErr w:type="gram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</w:t>
      </w:r>
      <w:proofErr w:type="gram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законодательства, - отсутствует, поскольку в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отчетном периоде 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>(2023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 в локальных нормативных актах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Института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нарушений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законодательства не выявлено ни со стороны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служб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, ни со стороны уполномоченн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ых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государственных органов.</w:t>
      </w:r>
    </w:p>
    <w:p w:rsidR="0045630D" w:rsidRPr="0045630D" w:rsidRDefault="009359B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егулярность проведения мероприятий по снижению рисков нарушения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законодательства 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мероприяти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осуществляется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текущем режиме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на постоянной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основе.</w:t>
      </w:r>
    </w:p>
    <w:p w:rsidR="0045630D" w:rsidRPr="0045630D" w:rsidRDefault="009359B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5. Д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оля сотрудников уполномоченных подразделений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 УрО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РАН, в отношении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которых проведены обучающие мероприятия, связанные по тематике с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антимонопольным</w:t>
      </w:r>
      <w:proofErr w:type="gram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комплаенсом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  0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Доля = 0/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= 0,0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 отчетном периоде (202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 0 человек из уполномоченных подразделений прошли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обучение по темам, связанным с антимонопольным комплаенсом.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Всего в уполномоченных подразделениях по состоянию на конец 2023 года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насчитывается 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>4 сотрудника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07282" w:rsidRDefault="00F07282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10AE1" w:rsidRPr="00F10AE1" w:rsidRDefault="0045630D" w:rsidP="00F1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Вывод: 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>Указанные в Докладе сведения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характеризует деятельность 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>Института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как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>соответствующую требованиям антимонопольного законодательства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РФ и свидетельствую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т </w:t>
      </w:r>
      <w:proofErr w:type="gramStart"/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>об</w:t>
      </w:r>
      <w:proofErr w:type="gramEnd"/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проведении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мероприятий по анализу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>организационно-распорядительных документов на предмет выявления заложенных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>в них рисков нарушения антимонопольного законодательства.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целом в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202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 система внутреннего обеспечения соответствия требованиям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 законодательства (</w:t>
      </w:r>
      <w:proofErr w:type="gram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антимонопольный</w:t>
      </w:r>
      <w:proofErr w:type="gram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комплаенс), позволяющая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реализовывать мероприятия по своевременному выявлению и снижению рисков</w:t>
      </w:r>
      <w:r w:rsidR="0070736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нарушения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антимонопольного законодательства, работала эффективно.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Представления ФАС и иные акты реагирования уполномоченных органов, связанные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нарушением антимонопольного законодательства в отчетном периоде (202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г.), а также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привлечение к административной и другим видам ответственности за нарушения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 законодательства в отчетном периоде (202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 в 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>Институте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отсутствуют.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Уровень риска нарушения антимонопольного законодательства можно оценить, как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«низкий», поскольку локальные нормативные акты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 соответствуют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антимонопольному законодательству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РФ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. Также отсутствуют нарушения антимонопольного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законодательства за предшествующие 3 года, включая отчетный.</w:t>
      </w:r>
    </w:p>
    <w:p w:rsidR="00F07282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 202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 для профилактики и снижения рисков нарушения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 законодательства необходимо на постоянной основе проводить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обучающие мероприятия для сотрудников уполномоченных подразделений 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>Института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связанные по тематике с </w:t>
      </w:r>
      <w:proofErr w:type="gram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антимонопольным</w:t>
      </w:r>
      <w:proofErr w:type="gram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комплаенсом. </w:t>
      </w:r>
    </w:p>
    <w:p w:rsid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Также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необходимо усилить </w:t>
      </w:r>
      <w:proofErr w:type="gram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контроль за</w:t>
      </w:r>
      <w:proofErr w:type="gram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соответствием действий сотрудников уполномоченных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подразделений требованиям антимонопольного законодательства и правовой экспертизой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издаваемых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локальных нормативных актов в целях выявления и устранения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комплаенс-рисков и нарушений антимонопольного законодательства.</w:t>
      </w:r>
    </w:p>
    <w:p w:rsidR="00F10AE1" w:rsidRDefault="00F10AE1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F1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AAD"/>
    <w:multiLevelType w:val="hybridMultilevel"/>
    <w:tmpl w:val="BF407BBE"/>
    <w:lvl w:ilvl="0" w:tplc="31A4C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2A"/>
    <w:rsid w:val="000F66D1"/>
    <w:rsid w:val="001821DE"/>
    <w:rsid w:val="00291DF6"/>
    <w:rsid w:val="002F085E"/>
    <w:rsid w:val="00333AD1"/>
    <w:rsid w:val="0041592A"/>
    <w:rsid w:val="0045630D"/>
    <w:rsid w:val="00483499"/>
    <w:rsid w:val="005276AD"/>
    <w:rsid w:val="00707361"/>
    <w:rsid w:val="009052DB"/>
    <w:rsid w:val="009359BB"/>
    <w:rsid w:val="00AC1851"/>
    <w:rsid w:val="00B206B0"/>
    <w:rsid w:val="00BD6B7C"/>
    <w:rsid w:val="00C654C1"/>
    <w:rsid w:val="00C76467"/>
    <w:rsid w:val="00F07282"/>
    <w:rsid w:val="00F10AE1"/>
    <w:rsid w:val="00F3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255B-01C0-491A-9409-420FDA0F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 Дмитрий Николаевич</dc:creator>
  <cp:lastModifiedBy>RePack by Diakov</cp:lastModifiedBy>
  <cp:revision>3</cp:revision>
  <dcterms:created xsi:type="dcterms:W3CDTF">2024-02-07T07:36:00Z</dcterms:created>
  <dcterms:modified xsi:type="dcterms:W3CDTF">2024-02-07T08:54:00Z</dcterms:modified>
</cp:coreProperties>
</file>